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E0BCD" w14:textId="77777777" w:rsidR="00D129A3" w:rsidRDefault="00D129A3" w:rsidP="00D129A3">
      <w:pPr>
        <w:spacing w:before="180"/>
        <w:outlineLvl w:val="0"/>
        <w:rPr>
          <w:rFonts w:ascii="Arial" w:hAnsi="Arial" w:cs="Arial"/>
          <w:b w:val="0"/>
          <w:sz w:val="20"/>
        </w:rPr>
      </w:pPr>
    </w:p>
    <w:p w14:paraId="0337634F" w14:textId="77777777" w:rsidR="00D129A3" w:rsidRDefault="00D129A3" w:rsidP="00D129A3">
      <w:pPr>
        <w:jc w:val="center"/>
        <w:rPr>
          <w:rFonts w:ascii="Arial" w:hAnsi="Arial" w:cs="Arial"/>
          <w:b w:val="0"/>
          <w:sz w:val="20"/>
        </w:rPr>
      </w:pPr>
    </w:p>
    <w:p w14:paraId="7EE98B23" w14:textId="77777777" w:rsidR="00D129A3" w:rsidRDefault="00D129A3" w:rsidP="00D129A3">
      <w:pPr>
        <w:spacing w:after="120"/>
        <w:jc w:val="center"/>
        <w:rPr>
          <w:rFonts w:ascii="Arial" w:hAnsi="Arial" w:cs="Arial"/>
          <w:b w:val="0"/>
          <w:color w:val="000000"/>
          <w:sz w:val="20"/>
        </w:rPr>
      </w:pPr>
      <w:r>
        <w:rPr>
          <w:rFonts w:ascii="Arial" w:hAnsi="Arial" w:cs="Arial"/>
          <w:b w:val="0"/>
          <w:noProof/>
          <w:color w:val="000000"/>
          <w:sz w:val="20"/>
        </w:rPr>
        <w:drawing>
          <wp:inline distT="0" distB="0" distL="0" distR="0" wp14:anchorId="6F3BBC25" wp14:editId="61ADCC41">
            <wp:extent cx="6318616" cy="585354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2047" cy="58567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8BBBD2" w14:textId="77777777" w:rsidR="00D129A3" w:rsidRPr="00A4260E" w:rsidRDefault="00D129A3" w:rsidP="00D129A3">
      <w:pPr>
        <w:spacing w:line="276" w:lineRule="auto"/>
        <w:rPr>
          <w:sz w:val="12"/>
          <w:szCs w:val="12"/>
        </w:rPr>
      </w:pPr>
    </w:p>
    <w:p w14:paraId="6BB14CAA" w14:textId="77777777" w:rsidR="00D129A3" w:rsidRPr="00A4260E" w:rsidRDefault="00D129A3" w:rsidP="00D129A3">
      <w:pPr>
        <w:spacing w:line="276" w:lineRule="auto"/>
        <w:rPr>
          <w:b w:val="0"/>
          <w:sz w:val="24"/>
          <w:szCs w:val="24"/>
        </w:rPr>
      </w:pPr>
      <w:r w:rsidRPr="00A4260E">
        <w:rPr>
          <w:sz w:val="24"/>
          <w:szCs w:val="24"/>
        </w:rPr>
        <w:t>Место проведения Семинара</w:t>
      </w:r>
      <w:r w:rsidRPr="00A4260E">
        <w:rPr>
          <w:b w:val="0"/>
          <w:sz w:val="24"/>
          <w:szCs w:val="24"/>
        </w:rPr>
        <w:t xml:space="preserve"> –  Конференц-зал </w:t>
      </w:r>
      <w:r w:rsidRPr="00A4260E">
        <w:rPr>
          <w:sz w:val="28"/>
          <w:szCs w:val="28"/>
        </w:rPr>
        <w:t xml:space="preserve">(2) </w:t>
      </w:r>
      <w:r w:rsidRPr="00A4260E">
        <w:rPr>
          <w:b w:val="0"/>
          <w:sz w:val="24"/>
          <w:szCs w:val="24"/>
        </w:rPr>
        <w:t xml:space="preserve">Литейный пр., 55 </w:t>
      </w:r>
    </w:p>
    <w:p w14:paraId="0BD70CBF" w14:textId="77777777" w:rsidR="00D129A3" w:rsidRPr="00A4260E" w:rsidRDefault="00D129A3" w:rsidP="00D129A3">
      <w:pPr>
        <w:spacing w:line="276" w:lineRule="auto"/>
        <w:rPr>
          <w:b w:val="0"/>
          <w:sz w:val="24"/>
          <w:szCs w:val="24"/>
        </w:rPr>
      </w:pPr>
      <w:r w:rsidRPr="00A4260E">
        <w:rPr>
          <w:b w:val="0"/>
          <w:sz w:val="24"/>
          <w:szCs w:val="24"/>
        </w:rPr>
        <w:t>Вход в арку «Типография», за аркой чуть вправо, ступеньки наверх, стеклянная дверь, по лестнице на второй этаж и налево.</w:t>
      </w:r>
    </w:p>
    <w:p w14:paraId="5410BFF2" w14:textId="77777777" w:rsidR="00D129A3" w:rsidRDefault="00D129A3" w:rsidP="00D129A3">
      <w:pPr>
        <w:rPr>
          <w:b w:val="0"/>
          <w:sz w:val="20"/>
        </w:rPr>
      </w:pPr>
      <w:r w:rsidRPr="00A4260E">
        <w:rPr>
          <w:sz w:val="24"/>
          <w:szCs w:val="24"/>
        </w:rPr>
        <w:t xml:space="preserve">Гостиница Династия </w:t>
      </w:r>
      <w:r w:rsidRPr="00A4260E">
        <w:rPr>
          <w:sz w:val="28"/>
          <w:szCs w:val="28"/>
        </w:rPr>
        <w:t>(5)</w:t>
      </w:r>
      <w:r w:rsidRPr="00A4260E">
        <w:rPr>
          <w:b w:val="0"/>
          <w:sz w:val="28"/>
          <w:szCs w:val="28"/>
        </w:rPr>
        <w:t>,</w:t>
      </w:r>
      <w:r w:rsidRPr="00A4260E">
        <w:rPr>
          <w:b w:val="0"/>
          <w:sz w:val="24"/>
          <w:szCs w:val="24"/>
        </w:rPr>
        <w:t xml:space="preserve"> ул. Рубинштейна 29/28, </w:t>
      </w:r>
      <w:r w:rsidRPr="00A4260E">
        <w:rPr>
          <w:b w:val="0"/>
          <w:sz w:val="20"/>
        </w:rPr>
        <w:t>(около 1200 м от конференц-зала)</w:t>
      </w:r>
    </w:p>
    <w:p w14:paraId="21A08879" w14:textId="77777777" w:rsidR="00D129A3" w:rsidRPr="00A4260E" w:rsidRDefault="00D129A3" w:rsidP="00D129A3">
      <w:pPr>
        <w:rPr>
          <w:rFonts w:ascii="Calibri" w:eastAsia="Calibri" w:hAnsi="Calibri"/>
          <w:b w:val="0"/>
          <w:szCs w:val="22"/>
          <w:lang w:eastAsia="en-US"/>
        </w:rPr>
      </w:pPr>
      <w:r w:rsidRPr="00C95B59">
        <w:rPr>
          <w:sz w:val="24"/>
          <w:szCs w:val="24"/>
        </w:rPr>
        <w:t>О</w:t>
      </w:r>
      <w:r w:rsidRPr="00A4260E">
        <w:rPr>
          <w:sz w:val="24"/>
          <w:szCs w:val="24"/>
        </w:rPr>
        <w:t>фис ЗАО "АСПО"</w:t>
      </w:r>
      <w:r w:rsidRPr="00A4260E">
        <w:rPr>
          <w:b w:val="0"/>
          <w:sz w:val="24"/>
          <w:szCs w:val="24"/>
        </w:rPr>
        <w:t xml:space="preserve"> </w:t>
      </w:r>
      <w:r w:rsidRPr="00A4260E">
        <w:rPr>
          <w:sz w:val="28"/>
          <w:szCs w:val="28"/>
        </w:rPr>
        <w:t>(6),</w:t>
      </w:r>
      <w:r w:rsidRPr="00A4260E">
        <w:rPr>
          <w:b w:val="0"/>
          <w:sz w:val="24"/>
          <w:szCs w:val="24"/>
        </w:rPr>
        <w:t xml:space="preserve"> (Загородный проспект, дом 28)</w:t>
      </w:r>
      <w:r w:rsidRPr="00A4260E">
        <w:rPr>
          <w:rFonts w:ascii="Calibri" w:eastAsia="Calibri" w:hAnsi="Calibri"/>
          <w:b w:val="0"/>
          <w:szCs w:val="22"/>
          <w:lang w:eastAsia="en-US"/>
        </w:rPr>
        <w:t xml:space="preserve">Пройти в </w:t>
      </w:r>
      <w:r>
        <w:rPr>
          <w:rFonts w:ascii="Calibri" w:eastAsia="Calibri" w:hAnsi="Calibri"/>
          <w:b w:val="0"/>
          <w:szCs w:val="22"/>
          <w:lang w:eastAsia="en-US"/>
        </w:rPr>
        <w:t xml:space="preserve">подворотню </w:t>
      </w:r>
      <w:r w:rsidRPr="00A4260E">
        <w:rPr>
          <w:rFonts w:ascii="Calibri" w:eastAsia="Calibri" w:hAnsi="Calibri"/>
          <w:b w:val="0"/>
          <w:szCs w:val="22"/>
          <w:lang w:eastAsia="en-US"/>
        </w:rPr>
        <w:t xml:space="preserve"> с надписью </w:t>
      </w:r>
      <w:r w:rsidRPr="007F2C55">
        <w:rPr>
          <w:rFonts w:ascii="Calibri" w:eastAsia="Calibri" w:hAnsi="Calibri"/>
          <w:i/>
          <w:szCs w:val="22"/>
          <w:lang w:eastAsia="en-US"/>
        </w:rPr>
        <w:t xml:space="preserve">Музей-квартира </w:t>
      </w:r>
      <w:proofErr w:type="spellStart"/>
      <w:r w:rsidRPr="007F2C55">
        <w:rPr>
          <w:rFonts w:ascii="Calibri" w:eastAsia="Calibri" w:hAnsi="Calibri"/>
          <w:i/>
          <w:szCs w:val="22"/>
          <w:lang w:eastAsia="en-US"/>
        </w:rPr>
        <w:t>Н.А.Римского</w:t>
      </w:r>
      <w:proofErr w:type="spellEnd"/>
      <w:r w:rsidRPr="007F2C55">
        <w:rPr>
          <w:rFonts w:ascii="Calibri" w:eastAsia="Calibri" w:hAnsi="Calibri"/>
          <w:i/>
          <w:szCs w:val="22"/>
          <w:lang w:eastAsia="en-US"/>
        </w:rPr>
        <w:t>-Корсакова</w:t>
      </w:r>
      <w:r w:rsidRPr="00A4260E">
        <w:rPr>
          <w:rFonts w:ascii="Calibri" w:eastAsia="Calibri" w:hAnsi="Calibri"/>
          <w:b w:val="0"/>
          <w:szCs w:val="22"/>
          <w:lang w:eastAsia="en-US"/>
        </w:rPr>
        <w:t>, на кодовом замке набрать 159В,</w:t>
      </w:r>
      <w:r>
        <w:rPr>
          <w:rFonts w:ascii="Calibri" w:eastAsia="Calibri" w:hAnsi="Calibri"/>
          <w:b w:val="0"/>
          <w:szCs w:val="22"/>
          <w:lang w:eastAsia="en-US"/>
        </w:rPr>
        <w:t xml:space="preserve"> пройти во двор </w:t>
      </w:r>
      <w:r w:rsidRPr="00A4260E">
        <w:rPr>
          <w:rFonts w:ascii="Calibri" w:eastAsia="Calibri" w:hAnsi="Calibri"/>
          <w:b w:val="0"/>
          <w:szCs w:val="22"/>
          <w:lang w:eastAsia="en-US"/>
        </w:rPr>
        <w:t xml:space="preserve"> повернуть направо, </w:t>
      </w:r>
      <w:r>
        <w:rPr>
          <w:rFonts w:ascii="Calibri" w:eastAsia="Calibri" w:hAnsi="Calibri"/>
          <w:b w:val="0"/>
          <w:szCs w:val="22"/>
          <w:lang w:eastAsia="en-US"/>
        </w:rPr>
        <w:t xml:space="preserve">идти вдоль дома до </w:t>
      </w:r>
      <w:r w:rsidRPr="00A4260E">
        <w:rPr>
          <w:rFonts w:ascii="Calibri" w:eastAsia="Calibri" w:hAnsi="Calibri"/>
          <w:b w:val="0"/>
          <w:szCs w:val="22"/>
          <w:lang w:eastAsia="en-US"/>
        </w:rPr>
        <w:t xml:space="preserve"> </w:t>
      </w:r>
      <w:r>
        <w:rPr>
          <w:rFonts w:ascii="Calibri" w:eastAsia="Calibri" w:hAnsi="Calibri"/>
          <w:b w:val="0"/>
          <w:szCs w:val="22"/>
          <w:lang w:eastAsia="en-US"/>
        </w:rPr>
        <w:t xml:space="preserve">белой двери </w:t>
      </w:r>
      <w:r w:rsidRPr="00A4260E">
        <w:rPr>
          <w:rFonts w:ascii="Calibri" w:eastAsia="Calibri" w:hAnsi="Calibri"/>
          <w:b w:val="0"/>
          <w:szCs w:val="22"/>
          <w:lang w:eastAsia="en-US"/>
        </w:rPr>
        <w:t xml:space="preserve"> под козырьком – </w:t>
      </w:r>
      <w:r>
        <w:rPr>
          <w:rFonts w:ascii="Calibri" w:eastAsia="Calibri" w:hAnsi="Calibri"/>
          <w:b w:val="0"/>
          <w:szCs w:val="22"/>
          <w:lang w:eastAsia="en-US"/>
        </w:rPr>
        <w:t xml:space="preserve">с надписью </w:t>
      </w:r>
      <w:r w:rsidRPr="00655725">
        <w:rPr>
          <w:rFonts w:ascii="Calibri" w:eastAsia="Calibri" w:hAnsi="Calibri"/>
          <w:i/>
          <w:szCs w:val="22"/>
          <w:lang w:eastAsia="en-US"/>
        </w:rPr>
        <w:t>АСПО</w:t>
      </w:r>
      <w:r w:rsidRPr="00A4260E">
        <w:rPr>
          <w:rFonts w:ascii="Calibri" w:eastAsia="Calibri" w:hAnsi="Calibri"/>
          <w:b w:val="0"/>
          <w:szCs w:val="22"/>
          <w:lang w:eastAsia="en-US"/>
        </w:rPr>
        <w:t>)</w:t>
      </w:r>
    </w:p>
    <w:p w14:paraId="26A05077" w14:textId="77777777" w:rsidR="008E5266" w:rsidRDefault="008E5266"/>
    <w:sectPr w:rsidR="00256839" w:rsidSect="00B75FCD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9A3"/>
    <w:rsid w:val="00046370"/>
    <w:rsid w:val="00061198"/>
    <w:rsid w:val="00104760"/>
    <w:rsid w:val="001D02CA"/>
    <w:rsid w:val="00201082"/>
    <w:rsid w:val="00433B13"/>
    <w:rsid w:val="004854B4"/>
    <w:rsid w:val="00662893"/>
    <w:rsid w:val="00673E7C"/>
    <w:rsid w:val="00814EBC"/>
    <w:rsid w:val="008E7FC7"/>
    <w:rsid w:val="00B70A34"/>
    <w:rsid w:val="00BC2BE9"/>
    <w:rsid w:val="00D129A3"/>
    <w:rsid w:val="00D445DC"/>
    <w:rsid w:val="00D44EFA"/>
    <w:rsid w:val="00D929BF"/>
    <w:rsid w:val="00DA13F2"/>
    <w:rsid w:val="00F672AE"/>
    <w:rsid w:val="00FD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12F86"/>
  <w15:docId w15:val="{2A3F915D-555B-4283-A62A-874681CAF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9A3"/>
    <w:pPr>
      <w:spacing w:after="0" w:line="240" w:lineRule="auto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</dc:creator>
  <cp:lastModifiedBy>Gala</cp:lastModifiedBy>
  <cp:revision>2</cp:revision>
  <dcterms:created xsi:type="dcterms:W3CDTF">2026-04-29T05:59:00Z</dcterms:created>
  <dcterms:modified xsi:type="dcterms:W3CDTF">2026-04-29T05:59:00Z</dcterms:modified>
</cp:coreProperties>
</file>